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2580" w14:textId="45048FE5" w:rsidR="00310BE2" w:rsidRDefault="00A44610" w:rsidP="00310BE2">
      <w:pPr>
        <w:rPr>
          <w:rFonts w:ascii="Courier New" w:hAnsi="Courier New" w:cs="Courier New"/>
          <w:b/>
        </w:rPr>
      </w:pPr>
      <w:r>
        <w:rPr>
          <w:noProof/>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8A75F6" w14:textId="3A011C3A" w:rsidR="00A44610" w:rsidRPr="00A44610" w:rsidRDefault="00A44610" w:rsidP="00EB78FA">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FD6D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1404DA">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FD6D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B110D5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078A75F6" w14:textId="3A011C3A" w:rsidR="00A44610" w:rsidRPr="00A44610" w:rsidRDefault="00A44610" w:rsidP="00EB78FA">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FD6D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1404DA">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FD6D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5577008F" w:rsidR="00A44610" w:rsidRPr="00FD6D0D" w:rsidRDefault="00A44610" w:rsidP="0048443C">
      <w:pPr>
        <w:spacing w:line="276" w:lineRule="auto"/>
        <w:rPr>
          <w:rFonts w:ascii="Courier New" w:hAnsi="Courier New" w:cs="Courier New"/>
          <w:b/>
          <w:bCs/>
          <w:sz w:val="26"/>
          <w:szCs w:val="26"/>
        </w:rPr>
      </w:pPr>
      <w:r w:rsidRPr="00FD6D0D">
        <w:rPr>
          <w:rFonts w:ascii="Courier New" w:hAnsi="Courier New" w:cs="Courier New"/>
          <w:b/>
          <w:bCs/>
          <w:sz w:val="26"/>
          <w:szCs w:val="26"/>
        </w:rPr>
        <w:t xml:space="preserve">Einschreiben </w:t>
      </w:r>
    </w:p>
    <w:p w14:paraId="24760DB7" w14:textId="57A4AD51" w:rsidR="00FD6D0D" w:rsidRDefault="00FD6D0D" w:rsidP="001404DA">
      <w:pPr>
        <w:ind w:right="-2"/>
        <w:rPr>
          <w:rFonts w:ascii="Courier New" w:hAnsi="Courier New" w:cs="Courier New"/>
          <w:sz w:val="24"/>
          <w:szCs w:val="24"/>
        </w:rPr>
      </w:pPr>
    </w:p>
    <w:p w14:paraId="6399EADE" w14:textId="436D857D" w:rsidR="001404DA" w:rsidRDefault="001404DA" w:rsidP="001404DA">
      <w:pPr>
        <w:ind w:right="-711"/>
        <w:rPr>
          <w:rFonts w:ascii="Courier New" w:hAnsi="Courier New" w:cs="Courier New"/>
          <w:sz w:val="24"/>
          <w:szCs w:val="24"/>
        </w:rPr>
      </w:pPr>
      <w:r>
        <w:rPr>
          <w:rFonts w:ascii="Courier New" w:hAnsi="Courier New" w:cs="Courier New"/>
          <w:sz w:val="24"/>
          <w:szCs w:val="24"/>
        </w:rPr>
        <w:t xml:space="preserve">Ihrem ganz was mich dessen lange gemacht selbst beiden bin vom eine bald die als kein alles meine habe des immer die heute zwischen bei werden du ihre weil uns habe muss ein allen Menschen Seite wurde bald kein Welt nach uns waren viel dieses vom alle Frau unter am will zu </w:t>
      </w:r>
    </w:p>
    <w:p w14:paraId="5BA6F6E2" w14:textId="2F5A1A36" w:rsidR="001404DA" w:rsidRDefault="001404DA" w:rsidP="001404DA">
      <w:pPr>
        <w:ind w:right="-711"/>
        <w:rPr>
          <w:rFonts w:ascii="Courier New" w:hAnsi="Courier New" w:cs="Courier New"/>
          <w:sz w:val="24"/>
          <w:szCs w:val="24"/>
        </w:rPr>
      </w:pPr>
    </w:p>
    <w:p w14:paraId="2EAC68DA" w14:textId="3FB6527B" w:rsidR="001404DA" w:rsidRDefault="001404DA" w:rsidP="001404DA">
      <w:pPr>
        <w:ind w:right="-711"/>
        <w:rPr>
          <w:rFonts w:ascii="Courier New" w:hAnsi="Courier New" w:cs="Courier New"/>
          <w:sz w:val="24"/>
          <w:szCs w:val="24"/>
        </w:rPr>
      </w:pPr>
      <w:r>
        <w:rPr>
          <w:rFonts w:ascii="Courier New" w:hAnsi="Courier New" w:cs="Courier New"/>
          <w:sz w:val="24"/>
          <w:szCs w:val="24"/>
        </w:rPr>
        <w:t xml:space="preserve">Wegen natürlich reden steht wäre dort hin und was möchte fest erzählen lässt mit weiter wir dass bis und jede eigenen etwa komme zwar andere sehe kurz ab tut soll fertig alles Sache einige wissen lieber voll ihr schule soll daran damals wann je hoch halt Tochter </w:t>
      </w:r>
    </w:p>
    <w:p w14:paraId="5086FEF7" w14:textId="65F0321B" w:rsidR="00842366" w:rsidRDefault="00842366" w:rsidP="001404DA">
      <w:pPr>
        <w:ind w:right="-711"/>
        <w:rPr>
          <w:rFonts w:ascii="Courier New" w:hAnsi="Courier New" w:cs="Courier New"/>
          <w:sz w:val="24"/>
          <w:szCs w:val="24"/>
        </w:rPr>
      </w:pPr>
    </w:p>
    <w:p w14:paraId="4ABF109F" w14:textId="4AB85E88" w:rsidR="00842366" w:rsidRDefault="00467AF9" w:rsidP="001404DA">
      <w:pPr>
        <w:ind w:right="-711"/>
        <w:rPr>
          <w:rFonts w:ascii="Courier New" w:hAnsi="Courier New" w:cs="Courier New"/>
          <w:sz w:val="24"/>
          <w:szCs w:val="24"/>
        </w:rPr>
      </w:pPr>
      <w:r>
        <w:rPr>
          <w:rFonts w:ascii="Courier New" w:hAnsi="Courier New" w:cs="Courier New"/>
          <w:sz w:val="24"/>
          <w:szCs w:val="24"/>
        </w:rPr>
        <w:t>Ereifern erfordern erwischen erklären erschrecken ernten erproben ermüden ertragen ernten erschaudern erpressen erniedrigen erhoffen ergehen ergrauen erste erben erahnen erbeben erdenken erbost erdig erschaffen erinnern ernennen ersehen erschweren erspielen erhellen erbauen erfühlen erfahren erkaufen erkämpfen ernähren erst ergehen</w:t>
      </w:r>
    </w:p>
    <w:p w14:paraId="2A8B200A" w14:textId="0E9B311B" w:rsidR="00467AF9" w:rsidRDefault="00467AF9" w:rsidP="001404DA">
      <w:pPr>
        <w:ind w:right="-711"/>
        <w:rPr>
          <w:rFonts w:ascii="Courier New" w:hAnsi="Courier New" w:cs="Courier New"/>
          <w:sz w:val="24"/>
          <w:szCs w:val="24"/>
        </w:rPr>
      </w:pPr>
    </w:p>
    <w:p w14:paraId="72B78816" w14:textId="77777777" w:rsidR="00467AF9" w:rsidRDefault="00467AF9" w:rsidP="001404DA">
      <w:pPr>
        <w:ind w:right="-711"/>
        <w:rPr>
          <w:rFonts w:ascii="Courier New" w:hAnsi="Courier New" w:cs="Courier New"/>
          <w:sz w:val="24"/>
          <w:szCs w:val="24"/>
        </w:rPr>
      </w:pPr>
    </w:p>
    <w:p w14:paraId="18D2C4CB" w14:textId="53F3E681" w:rsidR="00842366" w:rsidRPr="00842366" w:rsidRDefault="00842366" w:rsidP="001404DA">
      <w:pPr>
        <w:ind w:right="-711"/>
        <w:rPr>
          <w:rFonts w:ascii="Courier New" w:hAnsi="Courier New" w:cs="Courier New"/>
          <w:b/>
          <w:sz w:val="24"/>
          <w:szCs w:val="24"/>
        </w:rPr>
      </w:pPr>
      <w:r w:rsidRPr="00842366">
        <w:rPr>
          <w:rFonts w:ascii="Courier New" w:hAnsi="Courier New" w:cs="Courier New"/>
          <w:b/>
          <w:sz w:val="24"/>
          <w:szCs w:val="24"/>
        </w:rPr>
        <w:t>Tannenbaum-Wörter</w:t>
      </w:r>
      <w:r>
        <w:rPr>
          <w:rFonts w:ascii="Courier New" w:hAnsi="Courier New" w:cs="Courier New"/>
          <w:b/>
          <w:sz w:val="24"/>
          <w:szCs w:val="24"/>
        </w:rPr>
        <w:t>:</w:t>
      </w:r>
    </w:p>
    <w:p w14:paraId="0B88EBD9" w14:textId="4EDEB4C2" w:rsidR="001404DA" w:rsidRDefault="001404DA" w:rsidP="001404DA">
      <w:pPr>
        <w:ind w:right="-711"/>
        <w:rPr>
          <w:rFonts w:ascii="Courier New" w:hAnsi="Courier New" w:cs="Courier New"/>
          <w:sz w:val="24"/>
          <w:szCs w:val="24"/>
        </w:rPr>
      </w:pPr>
    </w:p>
    <w:p w14:paraId="4DE66A82" w14:textId="52751B83" w:rsidR="00842366" w:rsidRDefault="00842366" w:rsidP="001404DA">
      <w:pPr>
        <w:ind w:right="-711"/>
        <w:rPr>
          <w:rFonts w:ascii="Courier New" w:hAnsi="Courier New" w:cs="Courier New"/>
          <w:sz w:val="24"/>
          <w:szCs w:val="24"/>
        </w:rPr>
      </w:pPr>
      <w:r>
        <w:rPr>
          <w:rFonts w:ascii="Courier New" w:hAnsi="Courier New" w:cs="Courier New"/>
          <w:sz w:val="24"/>
          <w:szCs w:val="24"/>
        </w:rPr>
        <w:t>Haftpflichtversicherung</w:t>
      </w:r>
    </w:p>
    <w:p w14:paraId="4B7D77E4" w14:textId="71AD4F85" w:rsidR="00842366" w:rsidRDefault="00842366" w:rsidP="001404DA">
      <w:pPr>
        <w:ind w:right="-711"/>
        <w:rPr>
          <w:rFonts w:ascii="Courier New" w:hAnsi="Courier New" w:cs="Courier New"/>
          <w:sz w:val="24"/>
          <w:szCs w:val="24"/>
        </w:rPr>
      </w:pPr>
      <w:r>
        <w:rPr>
          <w:rFonts w:ascii="Courier New" w:hAnsi="Courier New" w:cs="Courier New"/>
          <w:sz w:val="24"/>
          <w:szCs w:val="24"/>
        </w:rPr>
        <w:t>Dampfschifffahrtsgesellschaft</w:t>
      </w:r>
    </w:p>
    <w:p w14:paraId="4FDC1193" w14:textId="22C033BB" w:rsidR="00842366" w:rsidRDefault="00842366" w:rsidP="001404DA">
      <w:pPr>
        <w:ind w:right="-711"/>
        <w:rPr>
          <w:rFonts w:ascii="Courier New" w:hAnsi="Courier New" w:cs="Courier New"/>
          <w:sz w:val="24"/>
          <w:szCs w:val="24"/>
        </w:rPr>
      </w:pPr>
      <w:r>
        <w:rPr>
          <w:rFonts w:ascii="Courier New" w:hAnsi="Courier New" w:cs="Courier New"/>
          <w:sz w:val="24"/>
          <w:szCs w:val="24"/>
        </w:rPr>
        <w:t>Arbeiterunfallversicherungsgesetz</w:t>
      </w:r>
    </w:p>
    <w:p w14:paraId="7FFF8C5F" w14:textId="56D41F43" w:rsidR="00842366" w:rsidRDefault="00842366" w:rsidP="001404DA">
      <w:pPr>
        <w:ind w:right="-711"/>
        <w:rPr>
          <w:rFonts w:ascii="Courier New" w:hAnsi="Courier New" w:cs="Courier New"/>
          <w:sz w:val="24"/>
          <w:szCs w:val="24"/>
        </w:rPr>
      </w:pPr>
      <w:r>
        <w:rPr>
          <w:rFonts w:ascii="Courier New" w:hAnsi="Courier New" w:cs="Courier New"/>
          <w:sz w:val="24"/>
          <w:szCs w:val="24"/>
        </w:rPr>
        <w:t>Bundesausbildungsförderungsgesetz</w:t>
      </w:r>
    </w:p>
    <w:p w14:paraId="7F9D53F4" w14:textId="3A7FF4E8" w:rsidR="00842366" w:rsidRDefault="00842366" w:rsidP="001404DA">
      <w:pPr>
        <w:ind w:right="-711"/>
        <w:rPr>
          <w:rFonts w:ascii="Courier New" w:hAnsi="Courier New" w:cs="Courier New"/>
          <w:sz w:val="24"/>
          <w:szCs w:val="24"/>
        </w:rPr>
      </w:pPr>
      <w:r>
        <w:rPr>
          <w:rFonts w:ascii="Courier New" w:hAnsi="Courier New" w:cs="Courier New"/>
          <w:sz w:val="24"/>
          <w:szCs w:val="24"/>
        </w:rPr>
        <w:t>Finanzdienstleistungsunternehmen</w:t>
      </w:r>
    </w:p>
    <w:p w14:paraId="59E34857" w14:textId="05ECA570" w:rsidR="00842366" w:rsidRDefault="00842366" w:rsidP="001404DA">
      <w:pPr>
        <w:ind w:right="-711"/>
        <w:rPr>
          <w:rFonts w:ascii="Courier New" w:hAnsi="Courier New" w:cs="Courier New"/>
          <w:sz w:val="24"/>
          <w:szCs w:val="24"/>
        </w:rPr>
      </w:pPr>
    </w:p>
    <w:p w14:paraId="62936D76" w14:textId="77777777" w:rsidR="00467AF9" w:rsidRDefault="00467AF9" w:rsidP="001404DA">
      <w:pPr>
        <w:ind w:right="-711"/>
        <w:rPr>
          <w:rFonts w:ascii="Courier New" w:hAnsi="Courier New" w:cs="Courier New"/>
          <w:sz w:val="24"/>
          <w:szCs w:val="24"/>
        </w:rPr>
      </w:pPr>
    </w:p>
    <w:p w14:paraId="6209AF23" w14:textId="20E1BAC0" w:rsidR="00842366" w:rsidRPr="00467AF9" w:rsidRDefault="00467AF9" w:rsidP="00467AF9">
      <w:pPr>
        <w:ind w:left="-284" w:right="-711"/>
        <w:rPr>
          <w:rFonts w:ascii="Courier New" w:hAnsi="Courier New" w:cs="Courier New"/>
          <w:b/>
          <w:sz w:val="24"/>
          <w:szCs w:val="24"/>
        </w:rPr>
      </w:pPr>
      <w:r w:rsidRPr="00467AF9">
        <w:rPr>
          <w:rFonts w:ascii="Courier New" w:hAnsi="Courier New" w:cs="Courier New"/>
          <w:b/>
          <w:sz w:val="24"/>
          <w:szCs w:val="24"/>
        </w:rPr>
        <w:t>Sätze</w:t>
      </w:r>
    </w:p>
    <w:p w14:paraId="0EC62980" w14:textId="6332CD7E" w:rsidR="00467AF9" w:rsidRDefault="00467AF9" w:rsidP="001404DA">
      <w:pPr>
        <w:ind w:right="-711"/>
        <w:rPr>
          <w:rFonts w:ascii="Courier New" w:hAnsi="Courier New" w:cs="Courier New"/>
          <w:sz w:val="24"/>
          <w:szCs w:val="24"/>
        </w:rPr>
      </w:pPr>
    </w:p>
    <w:p w14:paraId="2F024B3E" w14:textId="03B34BEE" w:rsidR="00467AF9" w:rsidRDefault="00467AF9" w:rsidP="00467AF9">
      <w:pPr>
        <w:ind w:left="-284" w:right="-852"/>
        <w:rPr>
          <w:rFonts w:ascii="Courier New" w:hAnsi="Courier New" w:cs="Courier New"/>
          <w:sz w:val="24"/>
          <w:szCs w:val="24"/>
        </w:rPr>
      </w:pPr>
      <w:r>
        <w:rPr>
          <w:rFonts w:ascii="Courier New" w:hAnsi="Courier New" w:cs="Courier New"/>
          <w:sz w:val="24"/>
          <w:szCs w:val="24"/>
        </w:rPr>
        <w:t>Mit ihrer sehr großen Schwerkraft zieht die Sonne die Planeten an.</w:t>
      </w:r>
      <w:r>
        <w:rPr>
          <w:rFonts w:ascii="Courier New" w:hAnsi="Courier New" w:cs="Courier New"/>
          <w:sz w:val="24"/>
          <w:szCs w:val="24"/>
        </w:rPr>
        <w:tab/>
        <w:t>71</w:t>
      </w:r>
    </w:p>
    <w:p w14:paraId="1074A4A8" w14:textId="6B47509C" w:rsidR="00467AF9" w:rsidRDefault="00467AF9" w:rsidP="00467AF9">
      <w:pPr>
        <w:ind w:left="-284" w:right="-852"/>
        <w:rPr>
          <w:rFonts w:ascii="Courier New" w:hAnsi="Courier New" w:cs="Courier New"/>
          <w:sz w:val="24"/>
          <w:szCs w:val="24"/>
        </w:rPr>
      </w:pPr>
      <w:r>
        <w:rPr>
          <w:rFonts w:ascii="Courier New" w:hAnsi="Courier New" w:cs="Courier New"/>
          <w:sz w:val="24"/>
          <w:szCs w:val="24"/>
        </w:rPr>
        <w:t>Im Schwerefeld der Sonne bewegen sich die Planeten auf ihrer Bahn.</w:t>
      </w:r>
      <w:r>
        <w:rPr>
          <w:rFonts w:ascii="Courier New" w:hAnsi="Courier New" w:cs="Courier New"/>
          <w:sz w:val="24"/>
          <w:szCs w:val="24"/>
        </w:rPr>
        <w:tab/>
        <w:t>72</w:t>
      </w:r>
    </w:p>
    <w:p w14:paraId="29EC6CFB" w14:textId="21861277" w:rsidR="00467AF9" w:rsidRDefault="00467AF9" w:rsidP="00467AF9">
      <w:pPr>
        <w:ind w:left="-284" w:right="-852"/>
        <w:rPr>
          <w:rFonts w:ascii="Courier New" w:hAnsi="Courier New" w:cs="Courier New"/>
          <w:sz w:val="24"/>
          <w:szCs w:val="24"/>
        </w:rPr>
      </w:pPr>
      <w:r>
        <w:rPr>
          <w:rFonts w:ascii="Courier New" w:hAnsi="Courier New" w:cs="Courier New"/>
          <w:sz w:val="24"/>
          <w:szCs w:val="24"/>
        </w:rPr>
        <w:t>Bekannt sind die Planeten Venus, Erde, Jupiter, Uranus d Saturn.</w:t>
      </w:r>
      <w:r>
        <w:rPr>
          <w:rFonts w:ascii="Courier New" w:hAnsi="Courier New" w:cs="Courier New"/>
          <w:sz w:val="24"/>
          <w:szCs w:val="24"/>
        </w:rPr>
        <w:tab/>
      </w:r>
      <w:r>
        <w:rPr>
          <w:rFonts w:ascii="Courier New" w:hAnsi="Courier New" w:cs="Courier New"/>
          <w:sz w:val="24"/>
          <w:szCs w:val="24"/>
        </w:rPr>
        <w:tab/>
        <w:t>74</w:t>
      </w:r>
    </w:p>
    <w:p w14:paraId="2F7F2DFB" w14:textId="760FDD9E" w:rsidR="00467AF9" w:rsidRDefault="00467AF9" w:rsidP="00467AF9">
      <w:pPr>
        <w:ind w:left="-284" w:right="-852"/>
        <w:rPr>
          <w:rFonts w:ascii="Courier New" w:hAnsi="Courier New" w:cs="Courier New"/>
          <w:sz w:val="24"/>
          <w:szCs w:val="24"/>
        </w:rPr>
      </w:pPr>
      <w:r>
        <w:rPr>
          <w:rFonts w:ascii="Courier New" w:hAnsi="Courier New" w:cs="Courier New"/>
          <w:sz w:val="24"/>
          <w:szCs w:val="24"/>
        </w:rPr>
        <w:t>Viele Raumsonden entdeckten auf ihren wegen zahlreiche neue Monde.</w:t>
      </w:r>
      <w:r>
        <w:rPr>
          <w:rFonts w:ascii="Courier New" w:hAnsi="Courier New" w:cs="Courier New"/>
          <w:sz w:val="24"/>
          <w:szCs w:val="24"/>
        </w:rPr>
        <w:tab/>
        <w:t>71</w:t>
      </w:r>
    </w:p>
    <w:p w14:paraId="59B5F420" w14:textId="6DF479F0" w:rsidR="00467AF9" w:rsidRDefault="00467AF9" w:rsidP="00467AF9">
      <w:pPr>
        <w:ind w:left="-284" w:right="-852"/>
        <w:rPr>
          <w:rFonts w:ascii="Courier New" w:hAnsi="Courier New" w:cs="Courier New"/>
          <w:sz w:val="24"/>
          <w:szCs w:val="24"/>
        </w:rPr>
      </w:pPr>
      <w:r>
        <w:rPr>
          <w:rFonts w:ascii="Courier New" w:hAnsi="Courier New" w:cs="Courier New"/>
          <w:sz w:val="24"/>
          <w:szCs w:val="24"/>
        </w:rPr>
        <w:t>Manche Forscher glauben, dass früher auf dem Mars Lebewesen waren.</w:t>
      </w:r>
      <w:r>
        <w:rPr>
          <w:rFonts w:ascii="Courier New" w:hAnsi="Courier New" w:cs="Courier New"/>
          <w:sz w:val="24"/>
          <w:szCs w:val="24"/>
        </w:rPr>
        <w:tab/>
        <w:t>71</w:t>
      </w:r>
    </w:p>
    <w:p w14:paraId="56F6E798" w14:textId="591F925A" w:rsidR="00467AF9" w:rsidRDefault="00467AF9" w:rsidP="00467AF9">
      <w:pPr>
        <w:ind w:left="-284" w:right="-852"/>
        <w:rPr>
          <w:rFonts w:ascii="Courier New" w:hAnsi="Courier New" w:cs="Courier New"/>
          <w:sz w:val="24"/>
          <w:szCs w:val="24"/>
        </w:rPr>
      </w:pPr>
    </w:p>
    <w:p w14:paraId="2B3E6242" w14:textId="2AEA31A7" w:rsidR="00467AF9" w:rsidRDefault="00467AF9" w:rsidP="00467AF9">
      <w:pPr>
        <w:ind w:left="-284" w:right="-852"/>
        <w:rPr>
          <w:rFonts w:ascii="Courier New" w:hAnsi="Courier New" w:cs="Courier New"/>
          <w:sz w:val="24"/>
          <w:szCs w:val="24"/>
        </w:rPr>
      </w:pPr>
      <w:r>
        <w:rPr>
          <w:rFonts w:ascii="Courier New" w:hAnsi="Courier New" w:cs="Courier New"/>
          <w:sz w:val="24"/>
          <w:szCs w:val="24"/>
        </w:rPr>
        <w:t>Neunundneunzig Prozent der Erde sind heißer als 1 000 Grad Celsius.</w:t>
      </w:r>
      <w:r>
        <w:rPr>
          <w:rFonts w:ascii="Courier New" w:hAnsi="Courier New" w:cs="Courier New"/>
          <w:sz w:val="24"/>
          <w:szCs w:val="24"/>
        </w:rPr>
        <w:tab/>
        <w:t>73</w:t>
      </w:r>
    </w:p>
    <w:p w14:paraId="757FB020" w14:textId="63995476" w:rsidR="00467AF9" w:rsidRDefault="00467AF9" w:rsidP="00467AF9">
      <w:pPr>
        <w:ind w:left="-284" w:right="-852"/>
        <w:rPr>
          <w:rFonts w:ascii="Courier New" w:hAnsi="Courier New" w:cs="Courier New"/>
          <w:sz w:val="24"/>
          <w:szCs w:val="24"/>
        </w:rPr>
      </w:pPr>
      <w:r>
        <w:rPr>
          <w:rFonts w:ascii="Courier New" w:hAnsi="Courier New" w:cs="Courier New"/>
          <w:sz w:val="24"/>
          <w:szCs w:val="24"/>
        </w:rPr>
        <w:t>Direkt unter unseren Füßen schlummert ein großes Energiepotenzial.</w:t>
      </w:r>
      <w:r>
        <w:rPr>
          <w:rFonts w:ascii="Courier New" w:hAnsi="Courier New" w:cs="Courier New"/>
          <w:sz w:val="24"/>
          <w:szCs w:val="24"/>
        </w:rPr>
        <w:tab/>
        <w:t>70</w:t>
      </w:r>
    </w:p>
    <w:p w14:paraId="0C4A29A2" w14:textId="4E969D1F" w:rsidR="00467AF9" w:rsidRDefault="00467AF9" w:rsidP="00467AF9">
      <w:pPr>
        <w:ind w:left="-284" w:right="-852"/>
        <w:rPr>
          <w:rFonts w:ascii="Courier New" w:hAnsi="Courier New" w:cs="Courier New"/>
          <w:sz w:val="24"/>
          <w:szCs w:val="24"/>
        </w:rPr>
      </w:pPr>
      <w:r>
        <w:rPr>
          <w:rFonts w:ascii="Courier New" w:hAnsi="Courier New" w:cs="Courier New"/>
          <w:sz w:val="24"/>
          <w:szCs w:val="24"/>
        </w:rPr>
        <w:t>Zum Heizen von Wohnungen kann auch unsere Erdwärme genutzt werden.</w:t>
      </w:r>
      <w:r>
        <w:rPr>
          <w:rFonts w:ascii="Courier New" w:hAnsi="Courier New" w:cs="Courier New"/>
          <w:sz w:val="24"/>
          <w:szCs w:val="24"/>
        </w:rPr>
        <w:tab/>
        <w:t>71</w:t>
      </w:r>
    </w:p>
    <w:p w14:paraId="0316A015" w14:textId="1954856E" w:rsidR="00467AF9" w:rsidRDefault="00467AF9" w:rsidP="00467AF9">
      <w:pPr>
        <w:ind w:left="-284" w:right="-852"/>
        <w:rPr>
          <w:rFonts w:ascii="Courier New" w:hAnsi="Courier New" w:cs="Courier New"/>
          <w:sz w:val="24"/>
          <w:szCs w:val="24"/>
        </w:rPr>
      </w:pPr>
      <w:r>
        <w:rPr>
          <w:rFonts w:ascii="Courier New" w:hAnsi="Courier New" w:cs="Courier New"/>
          <w:sz w:val="24"/>
          <w:szCs w:val="24"/>
        </w:rPr>
        <w:t>Auch der Strom für Industrie und Haushalte kann so erzeugt werden.</w:t>
      </w:r>
      <w:r>
        <w:rPr>
          <w:rFonts w:ascii="Courier New" w:hAnsi="Courier New" w:cs="Courier New"/>
          <w:sz w:val="24"/>
          <w:szCs w:val="24"/>
        </w:rPr>
        <w:tab/>
        <w:t>71</w:t>
      </w:r>
    </w:p>
    <w:p w14:paraId="5A8F8C20" w14:textId="442A42AC" w:rsidR="00467AF9" w:rsidRDefault="00467AF9" w:rsidP="00467AF9">
      <w:pPr>
        <w:ind w:left="-284" w:right="-852"/>
        <w:rPr>
          <w:rFonts w:ascii="Courier New" w:hAnsi="Courier New" w:cs="Courier New"/>
          <w:sz w:val="24"/>
          <w:szCs w:val="24"/>
        </w:rPr>
      </w:pPr>
      <w:r>
        <w:rPr>
          <w:rFonts w:ascii="Courier New" w:hAnsi="Courier New" w:cs="Courier New"/>
          <w:sz w:val="24"/>
          <w:szCs w:val="24"/>
        </w:rPr>
        <w:t>Aktuell spielt Erdwärme als Energiequelle bei uns kaum eine Rolle.</w:t>
      </w:r>
      <w:r>
        <w:rPr>
          <w:rFonts w:ascii="Courier New" w:hAnsi="Courier New" w:cs="Courier New"/>
          <w:sz w:val="24"/>
          <w:szCs w:val="24"/>
        </w:rPr>
        <w:tab/>
        <w:t>71</w:t>
      </w:r>
    </w:p>
    <w:p w14:paraId="244C8C3D" w14:textId="27ACCC24" w:rsidR="00467AF9" w:rsidRDefault="00467AF9" w:rsidP="00467AF9">
      <w:pPr>
        <w:ind w:left="-284" w:right="-852"/>
        <w:rPr>
          <w:rFonts w:ascii="Courier New" w:hAnsi="Courier New" w:cs="Courier New"/>
          <w:sz w:val="24"/>
          <w:szCs w:val="24"/>
        </w:rPr>
      </w:pPr>
    </w:p>
    <w:p w14:paraId="2B203B99" w14:textId="77777777" w:rsidR="00467AF9" w:rsidRDefault="00467AF9" w:rsidP="00467AF9">
      <w:pPr>
        <w:ind w:left="-284" w:right="-852"/>
        <w:rPr>
          <w:rFonts w:ascii="Courier New" w:hAnsi="Courier New" w:cs="Courier New"/>
          <w:sz w:val="24"/>
          <w:szCs w:val="24"/>
        </w:rPr>
      </w:pPr>
    </w:p>
    <w:p w14:paraId="4405FE9D" w14:textId="77777777" w:rsidR="00842366" w:rsidRDefault="00842366" w:rsidP="001404DA">
      <w:pPr>
        <w:ind w:right="-711"/>
        <w:rPr>
          <w:rFonts w:ascii="Courier New" w:hAnsi="Courier New" w:cs="Courier New"/>
          <w:sz w:val="24"/>
          <w:szCs w:val="24"/>
        </w:rPr>
      </w:pPr>
    </w:p>
    <w:sectPr w:rsidR="00842366" w:rsidSect="00310BE2">
      <w:headerReference w:type="default" r:id="rId6"/>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017E" w14:textId="77777777" w:rsidR="00D06D14" w:rsidRDefault="00D06D14" w:rsidP="00592650">
      <w:r>
        <w:separator/>
      </w:r>
    </w:p>
  </w:endnote>
  <w:endnote w:type="continuationSeparator" w:id="0">
    <w:p w14:paraId="40C0276A" w14:textId="77777777" w:rsidR="00D06D14" w:rsidRDefault="00D06D14"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Pr>
                <w:rFonts w:ascii="Courier New" w:hAnsi="Courier New" w:cs="Courier New"/>
                <w:b/>
                <w:bCs/>
                <w:noProof/>
              </w:rPr>
              <w:t>3</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Pr>
                <w:rFonts w:ascii="Courier New" w:hAnsi="Courier New" w:cs="Courier New"/>
                <w:b/>
                <w:bCs/>
                <w:noProof/>
              </w:rPr>
              <w:t>4</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AF82D" w14:textId="77777777" w:rsidR="00D06D14" w:rsidRDefault="00D06D14" w:rsidP="00592650">
      <w:r>
        <w:separator/>
      </w:r>
    </w:p>
  </w:footnote>
  <w:footnote w:type="continuationSeparator" w:id="0">
    <w:p w14:paraId="4F24AEE6" w14:textId="77777777" w:rsidR="00D06D14" w:rsidRDefault="00D06D14" w:rsidP="005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F222" w14:textId="77777777" w:rsidR="00592650" w:rsidRDefault="00592650">
    <w:pPr>
      <w:pStyle w:val="Kopfzeile"/>
    </w:pPr>
    <w:r>
      <w:rPr>
        <w:rFonts w:ascii="Arial" w:hAnsi="Arial" w:cs="Arial"/>
        <w:b/>
        <w:noProof/>
        <w:sz w:val="32"/>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21"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2"/>
    <w:rsid w:val="000779DB"/>
    <w:rsid w:val="001404DA"/>
    <w:rsid w:val="001D3043"/>
    <w:rsid w:val="00224C07"/>
    <w:rsid w:val="00263FFC"/>
    <w:rsid w:val="002D180A"/>
    <w:rsid w:val="003025A2"/>
    <w:rsid w:val="00310BE2"/>
    <w:rsid w:val="00334818"/>
    <w:rsid w:val="00351F0C"/>
    <w:rsid w:val="003B3CED"/>
    <w:rsid w:val="00407DED"/>
    <w:rsid w:val="0042520F"/>
    <w:rsid w:val="00467AF9"/>
    <w:rsid w:val="0048443C"/>
    <w:rsid w:val="004A160E"/>
    <w:rsid w:val="00514C7D"/>
    <w:rsid w:val="00523D56"/>
    <w:rsid w:val="005443FE"/>
    <w:rsid w:val="00580AEE"/>
    <w:rsid w:val="00592650"/>
    <w:rsid w:val="005B32C7"/>
    <w:rsid w:val="00643BE7"/>
    <w:rsid w:val="006B6474"/>
    <w:rsid w:val="006F3888"/>
    <w:rsid w:val="00777412"/>
    <w:rsid w:val="007F0531"/>
    <w:rsid w:val="00842366"/>
    <w:rsid w:val="0088522E"/>
    <w:rsid w:val="00891F43"/>
    <w:rsid w:val="00904B81"/>
    <w:rsid w:val="009059A6"/>
    <w:rsid w:val="00910E32"/>
    <w:rsid w:val="00926E80"/>
    <w:rsid w:val="009A53B2"/>
    <w:rsid w:val="00A44610"/>
    <w:rsid w:val="00A662E3"/>
    <w:rsid w:val="00A90221"/>
    <w:rsid w:val="00AA51B2"/>
    <w:rsid w:val="00AD6EB1"/>
    <w:rsid w:val="00B902E4"/>
    <w:rsid w:val="00BA6268"/>
    <w:rsid w:val="00BE5356"/>
    <w:rsid w:val="00CA6055"/>
    <w:rsid w:val="00CB0CFB"/>
    <w:rsid w:val="00CE06F0"/>
    <w:rsid w:val="00D06D14"/>
    <w:rsid w:val="00D3226D"/>
    <w:rsid w:val="00D57DD5"/>
    <w:rsid w:val="00DB62D8"/>
    <w:rsid w:val="00DC7A54"/>
    <w:rsid w:val="00DD3401"/>
    <w:rsid w:val="00DF4553"/>
    <w:rsid w:val="00E252E5"/>
    <w:rsid w:val="00E46BD2"/>
    <w:rsid w:val="00E926C1"/>
    <w:rsid w:val="00E9482C"/>
    <w:rsid w:val="00EB78FA"/>
    <w:rsid w:val="00EE24B1"/>
    <w:rsid w:val="00EF0A44"/>
    <w:rsid w:val="00F529A8"/>
    <w:rsid w:val="00F65127"/>
    <w:rsid w:val="00F70DD2"/>
    <w:rsid w:val="00FD6D0D"/>
    <w:rsid w:val="00FE3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15:docId w15:val="{FAF30519-75E7-44BC-A755-BAD233F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semiHidden/>
    <w:unhideWhenUsed/>
    <w:qFormat/>
    <w:rsid w:val="003025A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 w:type="paragraph" w:styleId="StandardWeb">
    <w:name w:val="Normal (Web)"/>
    <w:basedOn w:val="Standard"/>
    <w:uiPriority w:val="99"/>
    <w:semiHidden/>
    <w:unhideWhenUse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3025A2"/>
    <w:rPr>
      <w:rFonts w:ascii="Times New Roman" w:eastAsia="Times New Roman" w:hAnsi="Times New Roman" w:cs="Times New Roman"/>
      <w:b/>
      <w:bCs/>
      <w:sz w:val="27"/>
      <w:szCs w:val="27"/>
      <w:lang w:eastAsia="de-DE"/>
    </w:rPr>
  </w:style>
  <w:style w:type="paragraph" w:customStyle="1" w:styleId="text">
    <w:name w:val="text"/>
    <w:basedOn w:val="Standar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2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45449">
      <w:bodyDiv w:val="1"/>
      <w:marLeft w:val="0"/>
      <w:marRight w:val="0"/>
      <w:marTop w:val="0"/>
      <w:marBottom w:val="0"/>
      <w:divBdr>
        <w:top w:val="none" w:sz="0" w:space="0" w:color="auto"/>
        <w:left w:val="none" w:sz="0" w:space="0" w:color="auto"/>
        <w:bottom w:val="none" w:sz="0" w:space="0" w:color="auto"/>
        <w:right w:val="none" w:sz="0" w:space="0" w:color="auto"/>
      </w:divBdr>
    </w:div>
    <w:div w:id="20090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annika.knehans@vivaowl.de</cp:lastModifiedBy>
  <cp:revision>4</cp:revision>
  <cp:lastPrinted>2020-11-01T18:20:00Z</cp:lastPrinted>
  <dcterms:created xsi:type="dcterms:W3CDTF">2021-02-06T10:30:00Z</dcterms:created>
  <dcterms:modified xsi:type="dcterms:W3CDTF">2021-02-06T20:31:00Z</dcterms:modified>
</cp:coreProperties>
</file>